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B9A" w:rsidRDefault="00E12B9A">
      <w:bookmarkStart w:id="0" w:name="_GoBack"/>
      <w:bookmarkEnd w:id="0"/>
    </w:p>
    <w:p w:rsidR="00E12B9A" w:rsidRDefault="00E12B9A"/>
    <w:p w:rsidR="00E12B9A" w:rsidRPr="005F6466" w:rsidRDefault="00E12B9A" w:rsidP="00E12B9A">
      <w:pPr>
        <w:tabs>
          <w:tab w:val="left" w:pos="0"/>
        </w:tabs>
        <w:spacing w:after="0" w:line="240" w:lineRule="auto"/>
        <w:ind w:right="101"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143463503"/>
      <w:r w:rsidRPr="005F64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к экзамену (зачету) для ОПОП технических направлений:</w:t>
      </w:r>
    </w:p>
    <w:bookmarkEnd w:id="1"/>
    <w:p w:rsidR="00E12B9A" w:rsidRDefault="00E12B9A" w:rsidP="00E12B9A">
      <w:pPr>
        <w:spacing w:after="0" w:line="240" w:lineRule="auto"/>
        <w:ind w:right="10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Безопасность жизнедеятельности. Цели, задачи и научное содержание дисциплины Основные термины и определения.</w:t>
      </w:r>
      <w:r w:rsidRPr="00927E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Системы и виды безопасности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Закон сохранения жизни </w:t>
      </w:r>
      <w:proofErr w:type="spell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Куражковского</w:t>
      </w:r>
      <w:proofErr w:type="spell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Аксиомы БЖД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Опасность: определение, источники, номенклатура, таксономия, </w:t>
      </w:r>
      <w:proofErr w:type="gram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Идентификация  и</w:t>
      </w:r>
      <w:proofErr w:type="gram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квантификация опасностей.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Глобальные экологические проблемы.</w:t>
      </w:r>
    </w:p>
    <w:p w:rsidR="00E12B9A" w:rsidRPr="00927E4A" w:rsidRDefault="00E12B9A" w:rsidP="00E12B9A">
      <w:pPr>
        <w:numPr>
          <w:ilvl w:val="0"/>
          <w:numId w:val="1"/>
        </w:numPr>
        <w:overflowPunct w:val="0"/>
        <w:autoSpaceDE w:val="0"/>
        <w:spacing w:after="0" w:line="240" w:lineRule="auto"/>
        <w:ind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Характеристики загрязнений окружающей природной среды.</w:t>
      </w:r>
    </w:p>
    <w:p w:rsidR="00E12B9A" w:rsidRPr="00927E4A" w:rsidRDefault="00E12B9A" w:rsidP="00E12B9A">
      <w:pPr>
        <w:numPr>
          <w:ilvl w:val="0"/>
          <w:numId w:val="1"/>
        </w:numPr>
        <w:overflowPunct w:val="0"/>
        <w:autoSpaceDE w:val="0"/>
        <w:spacing w:after="0" w:line="240" w:lineRule="auto"/>
        <w:ind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Основные методы </w:t>
      </w:r>
      <w:proofErr w:type="gram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защиты  окружающей</w:t>
      </w:r>
      <w:proofErr w:type="gram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природной среды.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Понятие риска. Концепция приемлемого риска. Виды риска. Методы определения риска.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Принципы, методы и средства обеспечения безопасности деятельности.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Системы восприятия человеком среды обитания. Анализаторы организма человека: понятие, структура, функции, примеры. Роль ЦНС, рецепторов и нейронов в этом процессе. Закон Вебера-</w:t>
      </w:r>
      <w:proofErr w:type="spell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Фехнера</w:t>
      </w:r>
      <w:proofErr w:type="spell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Понятие физиологии труда. Тяжесть и напряженность труда, вредность и опасность трудовой деятельности.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Характеристики основных форм деятельности человека. Классификация условий трудовой деятельности.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Работоспособность человека и ее динамика.</w:t>
      </w:r>
      <w:r w:rsidRPr="00927E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Пути повышения эффективности трудовой деятельности.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Антропометрические характеристики человека. Рабочие позы «сидя» и «стоя». Основные требования эргономики и инженерной </w:t>
      </w:r>
      <w:proofErr w:type="gram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психологии  к</w:t>
      </w:r>
      <w:proofErr w:type="gram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организации рабочего места и к органам управления.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  <w:tab w:val="num" w:pos="709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Психофизиологическая деятельность человека (внимание, ощущение, память. Структура преобразования информации в памяти оператора)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Надежность работы человек при взаимодействии с техническими системами. Критерии деятельности человека. Оценка надежности системы «человек-машина»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Производственная среда и взаимодействие с ней человека. Опасные и вредные производственные факторы Классификация опасных, вредных факторов (по ГОСТ 12.0.003-2015). Гигиеническая классификация условий труда. Критерии уровней воздействия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Опасные зоны оборудования и средства защиты. Требования безопасности при эксплуатации оборудования (на примере специальности студента)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Теплообмен человека с окружающей средой. Механизмы теплообмена.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Производственный микроклимат. </w:t>
      </w:r>
      <w:proofErr w:type="gram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Параметры  и</w:t>
      </w:r>
      <w:proofErr w:type="gram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характеристики. Влияние параметров микроклимата на человека. Нормирование параметров микроклимата.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Приборы для измерения параметров микроклимата и загрязненности воздушной среды. Оценка результатов измерений на </w:t>
      </w:r>
      <w:proofErr w:type="gram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соответствие  ГОСТ</w:t>
      </w:r>
      <w:proofErr w:type="gram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12.1.005-88.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Вредные вещества. Физиологическое действие вредных веществ на человека. Нормирование содержания вредных веществ в воздухе производственных помещений (ГОСТ 12.1.005). Понятие об эффекте комбинированного действия вредных веществ.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Способы оздоровления воздушной среды производственных помещений. Организация вентиляции, кондиционирования и отопления. Методы и средства улучшения аэроионного состава воздушной среды на рабочих местах.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Классификация и схемы вентиляции. Преимущества и недостатки различных схем вентиляции.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Устройство, принцип действия и основы расчета вентиляции (по СП 60.13330.2020)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Освещение. Основные светотехнические характеристики. Производственное освещение. Классификация систем освещения.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Нормирование и расчет естественного освещения </w:t>
      </w:r>
      <w:bookmarkStart w:id="2" w:name="_Hlk142515874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(СП 52.13330)</w:t>
      </w:r>
      <w:bookmarkEnd w:id="2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Нормирование искусственного освещения (СП 52.13330). Источники освещения Методы расчета искусственного освещения.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Ультрафиолетовое излучение: характеристики, физиологическое действие </w:t>
      </w:r>
      <w:bookmarkStart w:id="3" w:name="_Hlk142515959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ультрафиолетового излучения </w:t>
      </w:r>
      <w:bookmarkEnd w:id="3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организм человека. Нормирование ультрафиолетового излучения (СанПиН 1.2.3685-21)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Шум: Характеристики. Физиологическое действие шума на человека. Нормирование шума на рабочих местах и в жилой застройке (ГОСТ 12.1.003- 2014; МУК 4.3.3722-21).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Характеристика основных методов защиты от акустических колебаний (СП 51.13330). </w:t>
      </w:r>
    </w:p>
    <w:p w:rsidR="00E12B9A" w:rsidRPr="00927E4A" w:rsidRDefault="00E12B9A" w:rsidP="00E12B9A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right="101" w:firstLine="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Понятие производственной вибрации, основные физические характеристики. Влияние на организм человека. Нормирование вибрации (</w:t>
      </w:r>
      <w:r w:rsidRPr="00927E4A">
        <w:rPr>
          <w:rFonts w:ascii="Arial" w:eastAsia="Times New Roman" w:hAnsi="Arial" w:cs="Arial"/>
          <w:sz w:val="24"/>
          <w:szCs w:val="24"/>
          <w:lang w:eastAsia="zh-CN"/>
        </w:rPr>
        <w:t>СН 2.2.4/2.1.8.566-</w:t>
      </w:r>
      <w:proofErr w:type="gramStart"/>
      <w:r w:rsidRPr="00927E4A">
        <w:rPr>
          <w:rFonts w:ascii="Arial" w:eastAsia="Times New Roman" w:hAnsi="Arial" w:cs="Arial"/>
          <w:sz w:val="24"/>
          <w:szCs w:val="24"/>
          <w:lang w:eastAsia="zh-CN"/>
        </w:rPr>
        <w:t>96</w:t>
      </w:r>
      <w:r w:rsidRPr="005F6466">
        <w:rPr>
          <w:rFonts w:ascii="Arial" w:eastAsia="Times New Roman" w:hAnsi="Arial" w:cs="Arial"/>
          <w:sz w:val="24"/>
          <w:szCs w:val="24"/>
          <w:lang w:eastAsia="zh-CN"/>
        </w:rPr>
        <w:t xml:space="preserve"> ,</w:t>
      </w:r>
      <w:proofErr w:type="gramEnd"/>
      <w:r w:rsidRPr="005F6466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ГОСТ 12.1.012-2004).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Характеристика основных методов защиты от производственной вибрации.  Эффективность </w:t>
      </w:r>
      <w:proofErr w:type="spell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виброзащиты</w:t>
      </w:r>
      <w:proofErr w:type="spell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Приборы для измерения шума и вибрации. Оценка результатов измерений на соответствие ГОСТ 12.1.003-83 и ГОСТ 12.1.012-2004.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Ультразвук и инфразвук: характеристики, физиологическое действие на человека. </w:t>
      </w:r>
      <w:proofErr w:type="gram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Нормирование .</w:t>
      </w:r>
      <w:proofErr w:type="gram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Методы и средства защиты.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Электробезопасность. Электроустановки. Физиологическое действие электрического тока на организм человека.</w:t>
      </w:r>
      <w:r w:rsidRPr="00927E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Виды поражения человека электрическим током.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142"/>
        </w:tabs>
        <w:spacing w:after="0" w:line="240" w:lineRule="auto"/>
        <w:ind w:left="361" w:right="101" w:hanging="36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Факторы, влияющие определяющие опасность поражения человека электрическим током.</w:t>
      </w:r>
      <w:r w:rsidRPr="00927E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Пороговые значения токов (</w:t>
      </w:r>
      <w:proofErr w:type="gram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по  ГОСТ</w:t>
      </w:r>
      <w:proofErr w:type="gram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12.1.038)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Явления при стекании тока в землю. Характер распределения потенциалов на поверхности земли. Напряжение шага. Напряжение прикосновения.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Классификация помещений по опасности поражения электрическим током (по Правилам устройства электроустановок). Приборы для измерения сопротивления заземляющих устройств и сопротивления изоляции. Оценка результатов измерений на соответствие Правилам устройства электроустановок (ПУЭ).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Зануление</w:t>
      </w:r>
      <w:proofErr w:type="spell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Назначение, устройство и принцип действия. Область применения.  Методика расчета </w:t>
      </w:r>
      <w:proofErr w:type="spell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зануления</w:t>
      </w:r>
      <w:proofErr w:type="spell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Заземление. Назначение, устройство и принцип действия. Область применения. Виды искусственного заземления. Методика расчета защитного заземления.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Защитное отключение, реагирующее на напряжение корпуса электроустановки относительно земли. Назначение, устройство и принцип действия.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</w:pPr>
      <w:r w:rsidRPr="00927E4A"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  <w:t>Основные способы обеспечения электробезопасности на производстве и в быту.</w:t>
      </w:r>
      <w:r w:rsidRPr="00927E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27E4A"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  <w:t>Оказание первой помощи при поражении электрическим током.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Электростатическое поле: физические характеристики, источники, физиологическое действие электростатического поля на человека.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Нормирование электростатического поля ГОСТ 12.1.045-84 (2001</w:t>
      </w:r>
      <w:proofErr w:type="gram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).Методы</w:t>
      </w:r>
      <w:proofErr w:type="gram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средства защиты от  статического электричества.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Электромагнитные поля: физические характеристики, источники, физиологическое действие электромагнитных полей на человека среду.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Нормирование электромагнитных полей. Методы и средства защиты от электромагнитных полей.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Лазерное излучение: физические характеристики, область применения, Классификация лазеров (</w:t>
      </w:r>
      <w:r w:rsidRPr="00927E4A">
        <w:rPr>
          <w:rFonts w:ascii="Arial" w:eastAsia="Times New Roman" w:hAnsi="Arial" w:cs="Arial"/>
          <w:sz w:val="24"/>
          <w:szCs w:val="24"/>
          <w:shd w:val="clear" w:color="auto" w:fill="FFFFFF"/>
          <w:lang w:eastAsia="zh-CN"/>
        </w:rPr>
        <w:t>ГОСТ 12.1.040)</w:t>
      </w: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Физиологическое действие лазерного излучения на человека.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Гигиеническое нормирование, методика измерения и оценка лазерного излучения.</w:t>
      </w:r>
      <w:r w:rsidRPr="00927E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Методы и средства защиты от лазерного излучения.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Инфракрасное излучение: физические характеристики, источники на рабочих местах, физиологическое действие    инфракрасного    излучения    на   организм   человека.     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Нормирование инфракрасного излучения. Методы и средства защиты от инфракрасного излучения.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Ионизирующие излучения: понятие, природа происхождения, примеры, сравнительная характеристика различных ионизирующих излучений.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Фоновое облучение человека: естественный, природный и техногенный радиационный фон, источники, значения.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Понятие дозы излучения. Виды доз, их сравнительная характеристика, единицы измерения.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Биологические эффекты облучения ионизирующими излучениями: внешнее и внутреннее, острое и хроническое облучение.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Нормы радиационной безопасности (НРБ-99/2009): категории облучаемых лиц, дозовые пределы. Понятие критических органов при воздействии ионизирующих излучений, группы критических органов, примеры.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Последствия облучения человека ионизирующими излучениями: соматические, генетические – доминантные и рецессивные, стохастические, детерминированные. Лучевая болезнь, виды, степени, симптомы, значения доз.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Методы и средства защиты человека при работе с радиоактивными веществами.</w:t>
      </w:r>
    </w:p>
    <w:p w:rsidR="00E12B9A" w:rsidRPr="005F6466" w:rsidRDefault="00E12B9A" w:rsidP="00E12B9A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right="101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Основные негативные факторы, которым подвергается пользователь ПК. Способы снижения их воздействия. Основные требования к помещениям для размещения компьютерной техники. Рациональная организация рабочего места пользователя ПК.</w:t>
      </w:r>
    </w:p>
    <w:p w:rsidR="00E12B9A" w:rsidRPr="005F6466" w:rsidRDefault="00E12B9A" w:rsidP="00E12B9A">
      <w:pPr>
        <w:numPr>
          <w:ilvl w:val="0"/>
          <w:numId w:val="1"/>
        </w:numPr>
        <w:spacing w:after="0" w:line="240" w:lineRule="auto"/>
        <w:ind w:right="10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характеристика системы законодательных и нормативно-правовых актов, регулирующих вопросы охраны труда, пожарной и экологической безопасности и безопасности в чрезвычайных ситуациях. </w:t>
      </w:r>
    </w:p>
    <w:p w:rsidR="00E12B9A" w:rsidRPr="005F6466" w:rsidRDefault="00E12B9A" w:rsidP="00E12B9A">
      <w:pPr>
        <w:numPr>
          <w:ilvl w:val="0"/>
          <w:numId w:val="1"/>
        </w:numPr>
        <w:tabs>
          <w:tab w:val="clear" w:pos="360"/>
        </w:tabs>
        <w:spacing w:after="0" w:line="240" w:lineRule="auto"/>
        <w:ind w:right="10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Основные положения и статьи Конституции, Трудового кодекса, Гражданского кодекса, </w:t>
      </w:r>
      <w:proofErr w:type="spellStart"/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>КОАПа</w:t>
      </w:r>
      <w:proofErr w:type="spellEnd"/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УК, касающиеся вопросов охраны труда и окружающей среды.</w:t>
      </w:r>
    </w:p>
    <w:p w:rsidR="00E12B9A" w:rsidRPr="005F6466" w:rsidRDefault="00E12B9A" w:rsidP="00E12B9A">
      <w:pPr>
        <w:numPr>
          <w:ilvl w:val="0"/>
          <w:numId w:val="1"/>
        </w:numPr>
        <w:spacing w:after="0" w:line="240" w:lineRule="auto"/>
        <w:ind w:right="10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>Современное состояние и структура законодательной базы по охране труда. Система стандартов безопасности труда (ССБТ</w:t>
      </w:r>
      <w:proofErr w:type="gramStart"/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>),ОС</w:t>
      </w:r>
      <w:proofErr w:type="gramEnd"/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>,ЧС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E12B9A" w:rsidRPr="005F6466" w:rsidRDefault="00E12B9A" w:rsidP="00E12B9A">
      <w:pPr>
        <w:numPr>
          <w:ilvl w:val="0"/>
          <w:numId w:val="1"/>
        </w:numPr>
        <w:spacing w:after="0" w:line="240" w:lineRule="auto"/>
        <w:ind w:right="10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Государственный надзор, ведомственный и общественный контроль за охраной труда на предприятиях. Трехступенчатый метод контроля охраны труда </w:t>
      </w:r>
      <w:proofErr w:type="gramStart"/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>на  предприятии</w:t>
      </w:r>
      <w:proofErr w:type="gramEnd"/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E12B9A" w:rsidRPr="005F6466" w:rsidRDefault="00E12B9A" w:rsidP="00E12B9A">
      <w:pPr>
        <w:numPr>
          <w:ilvl w:val="0"/>
          <w:numId w:val="1"/>
        </w:numPr>
        <w:spacing w:after="0" w:line="240" w:lineRule="auto"/>
        <w:ind w:right="10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Производственный травматизм и профессиональные заболевания. Причины. Классификация. Регистрация и учет. Методы исследования производственного травматизма.</w:t>
      </w:r>
    </w:p>
    <w:p w:rsidR="00E12B9A" w:rsidRPr="005F6466" w:rsidRDefault="00E12B9A" w:rsidP="00E12B9A">
      <w:pPr>
        <w:numPr>
          <w:ilvl w:val="0"/>
          <w:numId w:val="1"/>
        </w:numPr>
        <w:spacing w:after="0" w:line="240" w:lineRule="auto"/>
        <w:ind w:right="10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Порядок проведения расследования несчастных случаев на производстве. </w:t>
      </w:r>
    </w:p>
    <w:p w:rsidR="00E12B9A" w:rsidRPr="00927E4A" w:rsidRDefault="00E12B9A" w:rsidP="00E12B9A">
      <w:pPr>
        <w:numPr>
          <w:ilvl w:val="0"/>
          <w:numId w:val="1"/>
        </w:numPr>
        <w:spacing w:after="0" w:line="240" w:lineRule="auto"/>
        <w:ind w:right="10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Организация обучения работающих по охране труда.</w:t>
      </w:r>
      <w:r w:rsidRPr="005F646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Понятие чрезвычайной ситуации (ЧС), аварии, катастрофы, опасного природного явления, стихийного бедствия. Классификация ЧС по масштабу распространения, тяжести последствий, по скорости распространения и сфере возникновения.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ЧС техногенного характера. Понятие потенциально-опасного объекта (ПОО), примеры.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Аварии на </w:t>
      </w:r>
      <w:proofErr w:type="spell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радиационно</w:t>
      </w:r>
      <w:proofErr w:type="spell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опасных объектах (РОО): последствия для персонала и населения.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Аварии на химически опасных объектах (ХОО): последствия для персонала и населения, понятие </w:t>
      </w:r>
      <w:proofErr w:type="spell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аварийно</w:t>
      </w:r>
      <w:proofErr w:type="spell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химически опасных веществ (АХОВ), пути их попадания в организм, понятие </w:t>
      </w:r>
      <w:proofErr w:type="spell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токсодозы</w:t>
      </w:r>
      <w:proofErr w:type="spell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, концентрация и плотность химического заражения, площадь зоны химического заражения.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Аварии на </w:t>
      </w:r>
      <w:proofErr w:type="spell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пожаро</w:t>
      </w:r>
      <w:proofErr w:type="spell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- и взрывоопасных объектах (П и ВОО): последствия для персонала и населения; понятие огнестойкости зданий. Классификация зданий и сооружений по огнестойкости.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Классификация помещений по взрывопожарной и пожарной опасности (по СП 12.13130.2009, ФЗ 123 "Технический регламент о требованиях пожарной безопасности").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Методы и средства извещения о пожаре. Пожарная сигнализация и связь в производственных помещениях. </w:t>
      </w:r>
      <w:proofErr w:type="gram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Пожарная  автоматика</w:t>
      </w:r>
      <w:proofErr w:type="gram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зданий и сооружений.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Огнетушащие вещества: примеры, область применения. Средства пожаротушения: первичные, стационарные и передвижные.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Строительно-планировочные мероприятия по пожарной безопасности. Понятие эвакуации. Требования к эвакуационным путям и выходам.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Основные причины взрывов технологического оборудования Ударная волна как поражающий фактор. Параметры и единицы измерения. Источники возникновения и особенности воздействия. Способы защиты.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Основные требования безопасности при эксплуатации оборудования (на примере специальности студента).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Чрезвычайные ситуации на промышленных объектах (привести примеры с учетом специальности студента). Основные методы и средства снижения возникновения ЧС (надежность электроснабжения, повышение устойчивости, </w:t>
      </w:r>
      <w:proofErr w:type="spell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пожаро</w:t>
      </w:r>
      <w:proofErr w:type="spell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 и взрывобезопасность и др.). </w:t>
      </w:r>
    </w:p>
    <w:p w:rsidR="00E12B9A" w:rsidRPr="00927E4A" w:rsidRDefault="00E12B9A" w:rsidP="00E12B9A">
      <w:pPr>
        <w:numPr>
          <w:ilvl w:val="0"/>
          <w:numId w:val="1"/>
        </w:numPr>
        <w:tabs>
          <w:tab w:val="num" w:pos="0"/>
        </w:tabs>
        <w:overflowPunct w:val="0"/>
        <w:autoSpaceDE w:val="0"/>
        <w:spacing w:after="0" w:line="240" w:lineRule="auto"/>
        <w:ind w:left="0" w:right="10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Характеристика чрезвычайных ситуаций природного происхождения – </w:t>
      </w:r>
      <w:proofErr w:type="gramStart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ЧС  геологического</w:t>
      </w:r>
      <w:proofErr w:type="gramEnd"/>
      <w:r w:rsidRPr="00927E4A">
        <w:rPr>
          <w:rFonts w:ascii="Times New Roman" w:eastAsia="Times New Roman" w:hAnsi="Times New Roman" w:cs="Times New Roman"/>
          <w:sz w:val="28"/>
          <w:szCs w:val="28"/>
          <w:lang w:eastAsia="zh-CN"/>
        </w:rPr>
        <w:t>, метеорологического, гидрологического характера, природные пожары. Методы защиты от ЧС природного характера.</w:t>
      </w:r>
    </w:p>
    <w:p w:rsidR="00E12B9A" w:rsidRPr="0083440E" w:rsidRDefault="00E12B9A" w:rsidP="00E12B9A">
      <w:pPr>
        <w:spacing w:after="0" w:line="240" w:lineRule="auto"/>
        <w:ind w:right="51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B9A" w:rsidRDefault="00E12B9A"/>
    <w:sectPr w:rsidR="00E12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06BAC"/>
    <w:multiLevelType w:val="multilevel"/>
    <w:tmpl w:val="BD8E8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B9A"/>
    <w:rsid w:val="0005607A"/>
    <w:rsid w:val="009E45E7"/>
    <w:rsid w:val="00E1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0484C"/>
  <w15:chartTrackingRefBased/>
  <w15:docId w15:val="{D35E619D-007C-4878-9E94-BB8D01E5A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Лоскутникова Инна Николаевна</dc:creator>
  <cp:keywords/>
  <dc:description/>
  <cp:lastModifiedBy>Лоскутникова Инна Николаевна</cp:lastModifiedBy>
  <cp:revision>1</cp:revision>
  <dcterms:created xsi:type="dcterms:W3CDTF">2023-08-29T14:14:00Z</dcterms:created>
  <dcterms:modified xsi:type="dcterms:W3CDTF">2023-08-29T14:16:00Z</dcterms:modified>
</cp:coreProperties>
</file>